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2"/>
        <w:gridCol w:w="1848"/>
        <w:gridCol w:w="5205"/>
        <w:gridCol w:w="276"/>
      </w:tblGrid>
      <w:tr w:rsidR="00964E03" w:rsidRPr="00964E03" w:rsidTr="00964E03">
        <w:trPr>
          <w:trHeight w:val="62"/>
        </w:trPr>
        <w:tc>
          <w:tcPr>
            <w:tcW w:w="2442" w:type="dxa"/>
          </w:tcPr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</w:pPr>
          </w:p>
        </w:tc>
        <w:tc>
          <w:tcPr>
            <w:tcW w:w="1848" w:type="dxa"/>
          </w:tcPr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5481" w:type="dxa"/>
            <w:gridSpan w:val="2"/>
          </w:tcPr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  <w:r w:rsidRPr="00964E03"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  <w:t>УТВЕРЖДАЮ:</w:t>
            </w:r>
          </w:p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pacing w:line="57" w:lineRule="exact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</w:p>
          <w:p w:rsidR="00964E03" w:rsidRPr="00964E03" w:rsidRDefault="00964E03" w:rsidP="00964E03">
            <w:pPr>
              <w:widowControl/>
              <w:suppressLineNumbers/>
              <w:suppressAutoHyphens/>
              <w:autoSpaceDE/>
              <w:autoSpaceDN/>
              <w:adjustRightInd/>
              <w:spacing w:line="360" w:lineRule="auto"/>
              <w:ind w:left="119" w:right="119"/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</w:pPr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Зам. </w:t>
            </w:r>
            <w:proofErr w:type="spellStart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>председателя</w:t>
            </w:r>
            <w:proofErr w:type="spellEnd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 </w:t>
            </w:r>
            <w:proofErr w:type="spellStart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>ФАиС</w:t>
            </w:r>
            <w:proofErr w:type="spellEnd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 </w:t>
            </w:r>
            <w:proofErr w:type="spellStart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>Луганской</w:t>
            </w:r>
            <w:proofErr w:type="spellEnd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 </w:t>
            </w:r>
            <w:proofErr w:type="spellStart"/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>области</w:t>
            </w:r>
            <w:proofErr w:type="spellEnd"/>
          </w:p>
        </w:tc>
      </w:tr>
      <w:tr w:rsidR="00964E03" w:rsidRPr="00964E03" w:rsidTr="00964E03">
        <w:trPr>
          <w:trHeight w:val="634"/>
        </w:trPr>
        <w:tc>
          <w:tcPr>
            <w:tcW w:w="2442" w:type="dxa"/>
          </w:tcPr>
          <w:p w:rsidR="00964E03" w:rsidRPr="00964E03" w:rsidRDefault="00964E03" w:rsidP="00964E03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1848" w:type="dxa"/>
          </w:tcPr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5205" w:type="dxa"/>
            <w:hideMark/>
          </w:tcPr>
          <w:p w:rsidR="00964E03" w:rsidRPr="00964E03" w:rsidRDefault="00964E03" w:rsidP="00964E03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  <w:r w:rsidRPr="00964E03">
              <w:rPr>
                <w:rFonts w:ascii="Bookman Old Style" w:hAnsi="Bookman Old Style" w:cs="Bookman Old Style"/>
                <w:b/>
                <w:bCs/>
                <w:sz w:val="26"/>
                <w:szCs w:val="26"/>
                <w:lang w:eastAsia="ar-SA"/>
              </w:rPr>
              <w:t>_____________________ В.И.</w:t>
            </w:r>
            <w:r w:rsidRPr="00964E03"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  <w:t xml:space="preserve"> Родин</w:t>
            </w:r>
          </w:p>
        </w:tc>
        <w:tc>
          <w:tcPr>
            <w:tcW w:w="276" w:type="dxa"/>
          </w:tcPr>
          <w:p w:rsidR="00964E03" w:rsidRPr="00964E03" w:rsidRDefault="00964E03" w:rsidP="00964E03">
            <w:pPr>
              <w:widowControl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b/>
                <w:bCs/>
                <w:sz w:val="26"/>
                <w:szCs w:val="26"/>
                <w:lang w:val="uk-UA" w:eastAsia="ar-SA"/>
              </w:rPr>
            </w:pPr>
          </w:p>
        </w:tc>
      </w:tr>
      <w:tr w:rsidR="00964E03" w:rsidRPr="00964E03" w:rsidTr="00964E03">
        <w:tc>
          <w:tcPr>
            <w:tcW w:w="4290" w:type="dxa"/>
            <w:gridSpan w:val="2"/>
          </w:tcPr>
          <w:p w:rsidR="00964E03" w:rsidRPr="00964E03" w:rsidRDefault="00964E03" w:rsidP="00964E03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left="119" w:right="119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81" w:type="dxa"/>
            <w:gridSpan w:val="2"/>
            <w:hideMark/>
          </w:tcPr>
          <w:p w:rsidR="00964E03" w:rsidRPr="00964E03" w:rsidRDefault="00964E03" w:rsidP="00964E03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left="119" w:right="119"/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</w:pPr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« </w:t>
            </w:r>
            <w:r w:rsidRPr="00964E03">
              <w:rPr>
                <w:rFonts w:ascii="Bookman Old Style" w:hAnsi="Bookman Old Style" w:cs="Bookman Old Style"/>
                <w:sz w:val="26"/>
                <w:szCs w:val="26"/>
                <w:u w:val="single"/>
                <w:lang w:val="uk-UA" w:eastAsia="ar-SA"/>
              </w:rPr>
              <w:t xml:space="preserve">       </w:t>
            </w:r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 » </w:t>
            </w:r>
            <w:r w:rsidRPr="00964E03">
              <w:rPr>
                <w:rFonts w:ascii="Bookman Old Style" w:hAnsi="Bookman Old Style" w:cs="Bookman Old Style"/>
                <w:sz w:val="26"/>
                <w:szCs w:val="26"/>
                <w:u w:val="single"/>
                <w:lang w:val="uk-UA" w:eastAsia="ar-SA"/>
              </w:rPr>
              <w:t xml:space="preserve">       </w:t>
            </w:r>
            <w:proofErr w:type="spellStart"/>
            <w:r w:rsidRPr="00964E03">
              <w:rPr>
                <w:rFonts w:ascii="Bookman Old Style" w:hAnsi="Bookman Old Style" w:cs="Bookman Old Style"/>
                <w:sz w:val="26"/>
                <w:szCs w:val="26"/>
                <w:u w:val="single"/>
                <w:lang w:val="uk-UA" w:eastAsia="ar-SA"/>
              </w:rPr>
              <w:t>апреля</w:t>
            </w:r>
            <w:proofErr w:type="spellEnd"/>
            <w:r w:rsidRPr="00964E03">
              <w:rPr>
                <w:rFonts w:ascii="Bookman Old Style" w:hAnsi="Bookman Old Style" w:cs="Bookman Old Style"/>
                <w:sz w:val="26"/>
                <w:szCs w:val="26"/>
                <w:u w:val="single"/>
                <w:lang w:val="uk-UA" w:eastAsia="ar-SA"/>
              </w:rPr>
              <w:t xml:space="preserve">           </w:t>
            </w:r>
            <w:r w:rsidRPr="00964E03">
              <w:rPr>
                <w:rFonts w:ascii="Bookman Old Style" w:hAnsi="Bookman Old Style" w:cs="Bookman Old Style"/>
                <w:sz w:val="26"/>
                <w:szCs w:val="26"/>
                <w:lang w:val="uk-UA" w:eastAsia="ar-SA"/>
              </w:rPr>
              <w:t xml:space="preserve"> 2012г.</w:t>
            </w:r>
          </w:p>
        </w:tc>
      </w:tr>
    </w:tbl>
    <w:p w:rsidR="00964E03" w:rsidRPr="00964E03" w:rsidRDefault="00964E03" w:rsidP="00964E03">
      <w:pPr>
        <w:widowControl/>
        <w:suppressAutoHyphens/>
        <w:autoSpaceDE/>
        <w:autoSpaceDN/>
        <w:adjustRightInd/>
        <w:spacing w:after="120"/>
        <w:rPr>
          <w:sz w:val="24"/>
          <w:szCs w:val="24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right="120"/>
        <w:jc w:val="center"/>
        <w:rPr>
          <w:b/>
          <w:bCs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>П</w:t>
      </w:r>
      <w:r w:rsidRPr="00964E03">
        <w:rPr>
          <w:b/>
          <w:bCs/>
          <w:sz w:val="26"/>
          <w:szCs w:val="26"/>
          <w:lang w:eastAsia="ar-SA"/>
        </w:rPr>
        <w:t>ОЛОЖЕНИЕ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right="120"/>
        <w:jc w:val="center"/>
        <w:rPr>
          <w:rFonts w:ascii="Bookman Old Style" w:hAnsi="Bookman Old Style" w:cs="Bookman Old Style"/>
          <w:b/>
          <w:bCs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 xml:space="preserve"> 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right="120"/>
        <w:jc w:val="center"/>
        <w:rPr>
          <w:rFonts w:ascii="Bookman Old Style" w:hAnsi="Bookman Old Style" w:cs="Bookman Old Style"/>
          <w:b/>
          <w:bCs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>о соревновани</w:t>
      </w:r>
      <w:r w:rsidRPr="00964E03">
        <w:rPr>
          <w:b/>
          <w:bCs/>
          <w:sz w:val="26"/>
          <w:szCs w:val="26"/>
          <w:lang w:eastAsia="ar-SA"/>
        </w:rPr>
        <w:t>ях</w:t>
      </w:r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 xml:space="preserve"> по технике альпинизма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b/>
          <w:bCs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 xml:space="preserve">«Кубок </w:t>
      </w:r>
      <w:proofErr w:type="spellStart"/>
      <w:r w:rsidRPr="00964E03">
        <w:rPr>
          <w:b/>
          <w:bCs/>
          <w:sz w:val="26"/>
          <w:szCs w:val="26"/>
          <w:lang w:eastAsia="ar-SA"/>
        </w:rPr>
        <w:t>Варейкиса</w:t>
      </w:r>
      <w:proofErr w:type="spellEnd"/>
      <w:r w:rsidRPr="00964E03">
        <w:rPr>
          <w:rFonts w:ascii="Bookman Old Style" w:hAnsi="Bookman Old Style" w:cs="Bookman Old Style"/>
          <w:b/>
          <w:bCs/>
          <w:sz w:val="26"/>
          <w:szCs w:val="26"/>
          <w:lang w:eastAsia="ar-SA"/>
        </w:rPr>
        <w:t>»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b/>
          <w:bCs/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1. 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Классификация соревнований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Областные с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оревнования </w:t>
      </w:r>
      <w:r w:rsidRPr="00964E03">
        <w:rPr>
          <w:rFonts w:ascii="Bookman Old Style" w:hAnsi="Bookman Old Style" w:cs="Bookman Old Style"/>
          <w:bCs/>
          <w:sz w:val="26"/>
          <w:szCs w:val="26"/>
          <w:lang w:eastAsia="ar-SA"/>
        </w:rPr>
        <w:t>по технике альпинизма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«Кубок </w:t>
      </w:r>
      <w:proofErr w:type="spellStart"/>
      <w:r w:rsidRPr="00964E03">
        <w:rPr>
          <w:bCs/>
          <w:sz w:val="26"/>
          <w:szCs w:val="26"/>
          <w:lang w:eastAsia="ar-SA"/>
        </w:rPr>
        <w:t>Варейкиса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» </w:t>
      </w:r>
      <w:r w:rsidRPr="00964E03">
        <w:rPr>
          <w:sz w:val="26"/>
          <w:szCs w:val="26"/>
          <w:lang w:eastAsia="ar-SA"/>
        </w:rPr>
        <w:t>проводя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тся </w:t>
      </w:r>
      <w:r w:rsidRPr="00964E03">
        <w:rPr>
          <w:rFonts w:ascii="Bookman Old Style" w:hAnsi="Bookman Old Style" w:cs="Bookman Old Style"/>
          <w:bCs/>
          <w:sz w:val="26"/>
          <w:szCs w:val="26"/>
          <w:lang w:eastAsia="ar-SA"/>
        </w:rPr>
        <w:t>на естественных скалах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с целью: </w:t>
      </w:r>
    </w:p>
    <w:p w:rsidR="00964E03" w:rsidRPr="00964E03" w:rsidRDefault="00964E03" w:rsidP="00964E0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6"/>
          <w:szCs w:val="26"/>
          <w:lang w:eastAsia="ar-SA"/>
        </w:rPr>
      </w:pPr>
      <w:r w:rsidRPr="00964E03">
        <w:rPr>
          <w:sz w:val="26"/>
          <w:szCs w:val="26"/>
          <w:lang w:eastAsia="ar-SA"/>
        </w:rPr>
        <w:t xml:space="preserve">почтить память МС СССР по альпинизму </w:t>
      </w:r>
      <w:proofErr w:type="spellStart"/>
      <w:r w:rsidRPr="00964E03">
        <w:rPr>
          <w:bCs/>
          <w:sz w:val="26"/>
          <w:szCs w:val="26"/>
          <w:lang w:eastAsia="ar-SA"/>
        </w:rPr>
        <w:t>Варейкиса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</w:t>
      </w:r>
      <w:r w:rsidRPr="00964E03">
        <w:rPr>
          <w:sz w:val="26"/>
          <w:szCs w:val="26"/>
          <w:lang w:eastAsia="ar-SA"/>
        </w:rPr>
        <w:t>Владимира;</w:t>
      </w:r>
    </w:p>
    <w:p w:rsidR="00964E03" w:rsidRPr="00964E03" w:rsidRDefault="00964E03" w:rsidP="00964E0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развития </w:t>
      </w:r>
      <w:r w:rsidRPr="00964E03">
        <w:rPr>
          <w:sz w:val="26"/>
          <w:szCs w:val="26"/>
          <w:lang w:eastAsia="ar-SA"/>
        </w:rPr>
        <w:t>альпинизма и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скалолазания</w:t>
      </w:r>
      <w:r w:rsidRPr="00964E03">
        <w:rPr>
          <w:sz w:val="26"/>
          <w:szCs w:val="26"/>
          <w:lang w:eastAsia="ar-SA"/>
        </w:rPr>
        <w:t xml:space="preserve"> в области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; </w:t>
      </w:r>
    </w:p>
    <w:p w:rsidR="00964E03" w:rsidRPr="00964E03" w:rsidRDefault="00964E03" w:rsidP="00964E03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выявления сильнейших спортсменов на естественном рельефе; 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360"/>
        <w:rPr>
          <w:rFonts w:ascii="Bookman Old Style" w:hAnsi="Bookman Old Style" w:cs="Bookman Old Style"/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2. 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Место и сроки проведения соревнований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Место проведения: </w:t>
      </w:r>
      <w:r w:rsidRPr="00964E03">
        <w:rPr>
          <w:sz w:val="26"/>
          <w:szCs w:val="26"/>
          <w:lang w:eastAsia="ar-SA"/>
        </w:rPr>
        <w:t xml:space="preserve">Луганская область пос. </w:t>
      </w:r>
      <w:proofErr w:type="spellStart"/>
      <w:r w:rsidRPr="00964E03">
        <w:rPr>
          <w:sz w:val="26"/>
          <w:szCs w:val="26"/>
          <w:lang w:eastAsia="ar-SA"/>
        </w:rPr>
        <w:t>Анненка</w:t>
      </w:r>
      <w:proofErr w:type="spellEnd"/>
      <w:r w:rsidRPr="00964E03">
        <w:rPr>
          <w:sz w:val="26"/>
          <w:szCs w:val="26"/>
          <w:lang w:eastAsia="ar-SA"/>
        </w:rPr>
        <w:t xml:space="preserve"> скалы «Марьин утёс»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;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Сроки проведения: с 18 мая по 20 </w:t>
      </w:r>
      <w:r w:rsidRPr="00964E03">
        <w:rPr>
          <w:sz w:val="26"/>
          <w:szCs w:val="26"/>
          <w:lang w:eastAsia="ar-SA"/>
        </w:rPr>
        <w:t>м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а</w:t>
      </w:r>
      <w:r w:rsidRPr="00964E03">
        <w:rPr>
          <w:sz w:val="26"/>
          <w:szCs w:val="26"/>
          <w:lang w:eastAsia="ar-SA"/>
        </w:rPr>
        <w:t>я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201</w:t>
      </w:r>
      <w:r w:rsidRPr="00964E03">
        <w:rPr>
          <w:sz w:val="26"/>
          <w:szCs w:val="26"/>
          <w:lang w:eastAsia="ar-SA"/>
        </w:rPr>
        <w:t>2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г.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numPr>
          <w:ilvl w:val="0"/>
          <w:numId w:val="2"/>
        </w:numPr>
        <w:suppressAutoHyphens/>
        <w:autoSpaceDE/>
        <w:autoSpaceDN/>
        <w:adjustRightInd/>
        <w:ind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Организаторы соревнований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2280" w:right="120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-    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ФАиС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 xml:space="preserve">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Луганской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 xml:space="preserve">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области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;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-     </w:t>
      </w:r>
      <w:r w:rsidRPr="00964E03">
        <w:rPr>
          <w:sz w:val="26"/>
          <w:szCs w:val="26"/>
          <w:lang w:eastAsia="ar-SA"/>
        </w:rPr>
        <w:t>ООО «</w:t>
      </w:r>
      <w:proofErr w:type="spellStart"/>
      <w:r w:rsidRPr="00964E03">
        <w:rPr>
          <w:sz w:val="26"/>
          <w:szCs w:val="26"/>
          <w:lang w:eastAsia="ar-SA"/>
        </w:rPr>
        <w:t>Артха</w:t>
      </w:r>
      <w:proofErr w:type="spellEnd"/>
      <w:r w:rsidRPr="00964E03">
        <w:rPr>
          <w:sz w:val="26"/>
          <w:szCs w:val="26"/>
          <w:lang w:eastAsia="ar-SA"/>
        </w:rPr>
        <w:t>» директор Шалашный Е.Л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Непосредственное проведение соревнований возлагается на Главную судейскую коллегию</w:t>
      </w:r>
      <w:r w:rsidRPr="00964E03">
        <w:rPr>
          <w:sz w:val="26"/>
          <w:szCs w:val="26"/>
          <w:lang w:eastAsia="ar-SA"/>
        </w:rPr>
        <w:t xml:space="preserve">, утверждённую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ФАиС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 xml:space="preserve">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Луганской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 xml:space="preserve">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области</w:t>
      </w:r>
      <w:proofErr w:type="spell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jc w:val="center"/>
        <w:rPr>
          <w:rFonts w:ascii="Bookman Old Style" w:hAnsi="Bookman Old Style" w:cs="Bookman Old Style"/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sz w:val="26"/>
          <w:szCs w:val="26"/>
          <w:lang w:eastAsia="ar-SA"/>
        </w:rPr>
        <w:t>4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. 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Программа соревнований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18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</w:t>
      </w:r>
      <w:r w:rsidRPr="00964E03">
        <w:rPr>
          <w:sz w:val="26"/>
          <w:szCs w:val="26"/>
          <w:lang w:eastAsia="ar-SA"/>
        </w:rPr>
        <w:t>мая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–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заезд участников, регистрация; 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–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работа мандатной комиссии; 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–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жеребьевка, заседание Главной судейской коллегии в 18.00;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19 </w:t>
      </w:r>
      <w:r w:rsidRPr="00964E03">
        <w:rPr>
          <w:sz w:val="26"/>
          <w:szCs w:val="26"/>
          <w:lang w:eastAsia="ar-SA"/>
        </w:rPr>
        <w:t>мая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–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передвижение в связках с элементами транспортировки пострадавшего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   по сложному скальному рельефу;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20 мая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 xml:space="preserve">–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продолжение соревнований;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>– подведение итогов, награждение участников.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sz w:val="26"/>
          <w:szCs w:val="26"/>
          <w:u w:val="single"/>
          <w:lang w:eastAsia="ar-SA"/>
        </w:rPr>
        <w:t>5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. Участники соревнований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lastRenderedPageBreak/>
        <w:tab/>
        <w:t>К участию в соревнованиях допускаются команды административных образований Украины, а также  коллективов физкультуры, спортивных клубов и других организаций.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>Состав  команды: 3 мужчины и 1 женщина.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>Участники соревнований должны быть обеспечены снаряжением, необходимым для передвижения по  сложному скальному рельефу по подготовленной трассе.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6. Условия подведения итогов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sz w:val="26"/>
          <w:szCs w:val="26"/>
          <w:u w:val="single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 xml:space="preserve">Соревнования </w:t>
      </w:r>
      <w:proofErr w:type="spellStart"/>
      <w:r w:rsidRPr="00964E03">
        <w:rPr>
          <w:sz w:val="26"/>
          <w:szCs w:val="26"/>
          <w:lang w:val="uk-UA" w:eastAsia="ar-SA"/>
        </w:rPr>
        <w:t>лично-</w:t>
      </w:r>
      <w:proofErr w:type="spellEnd"/>
      <w:r w:rsidRPr="00964E03">
        <w:rPr>
          <w:sz w:val="26"/>
          <w:szCs w:val="26"/>
          <w:lang w:eastAsia="ar-SA"/>
        </w:rPr>
        <w:t>командные. Р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езультат в командном зачёте  определяется </w:t>
      </w:r>
      <w:r w:rsidRPr="00964E03">
        <w:rPr>
          <w:sz w:val="26"/>
          <w:szCs w:val="26"/>
          <w:lang w:eastAsia="ar-SA"/>
        </w:rPr>
        <w:t>по наибольшей сумме баллов.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  <w:t xml:space="preserve">В командный зачёт принимаются результаты мужской и </w:t>
      </w:r>
      <w:proofErr w:type="gramStart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смешанной</w:t>
      </w:r>
      <w:proofErr w:type="gram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связок.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567"/>
        <w:jc w:val="center"/>
        <w:rPr>
          <w:sz w:val="26"/>
          <w:szCs w:val="26"/>
          <w:u w:val="single"/>
          <w:lang w:eastAsia="ar-SA"/>
        </w:rPr>
      </w:pPr>
      <w:r w:rsidRPr="00964E03">
        <w:rPr>
          <w:sz w:val="26"/>
          <w:szCs w:val="26"/>
          <w:u w:val="single"/>
          <w:lang w:eastAsia="ar-SA"/>
        </w:rPr>
        <w:t>7. Награждение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567"/>
        <w:jc w:val="center"/>
        <w:rPr>
          <w:sz w:val="26"/>
          <w:szCs w:val="26"/>
          <w:u w:val="single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proofErr w:type="gramStart"/>
      <w:r w:rsidRPr="00964E03">
        <w:rPr>
          <w:sz w:val="26"/>
          <w:szCs w:val="26"/>
          <w:lang w:eastAsia="ar-SA"/>
        </w:rPr>
        <w:t>Команда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, занявш</w:t>
      </w:r>
      <w:r w:rsidRPr="00964E03">
        <w:rPr>
          <w:sz w:val="26"/>
          <w:szCs w:val="26"/>
          <w:lang w:eastAsia="ar-SA"/>
        </w:rPr>
        <w:t>ая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</w:t>
      </w:r>
      <w:r w:rsidRPr="00964E03">
        <w:rPr>
          <w:sz w:val="26"/>
          <w:szCs w:val="26"/>
          <w:lang w:val="en-US" w:eastAsia="ar-SA"/>
        </w:rPr>
        <w:t>I</w:t>
      </w:r>
      <w:r w:rsidRPr="00964E03">
        <w:rPr>
          <w:sz w:val="26"/>
          <w:szCs w:val="26"/>
          <w:lang w:eastAsia="ar-SA"/>
        </w:rPr>
        <w:t xml:space="preserve">-е место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награжда</w:t>
      </w:r>
      <w:r w:rsidRPr="00964E03">
        <w:rPr>
          <w:sz w:val="26"/>
          <w:szCs w:val="26"/>
          <w:lang w:eastAsia="ar-SA"/>
        </w:rPr>
        <w:t>е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тся</w:t>
      </w:r>
      <w:proofErr w:type="gram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дипломом </w:t>
      </w:r>
      <w:r w:rsidRPr="00964E03">
        <w:rPr>
          <w:rFonts w:ascii="Bookman Old Style" w:hAnsi="Bookman Old Style" w:cs="Bookman Old Style"/>
          <w:sz w:val="26"/>
          <w:szCs w:val="26"/>
          <w:lang w:val="en-US" w:eastAsia="ar-SA"/>
        </w:rPr>
        <w:t>I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-й степени </w:t>
      </w:r>
      <w:r w:rsidRPr="00964E03">
        <w:rPr>
          <w:sz w:val="26"/>
          <w:szCs w:val="26"/>
          <w:lang w:eastAsia="ar-SA"/>
        </w:rPr>
        <w:t>и Кубком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proofErr w:type="gramStart"/>
      <w:r w:rsidRPr="00964E03">
        <w:rPr>
          <w:sz w:val="26"/>
          <w:szCs w:val="26"/>
          <w:lang w:eastAsia="ar-SA"/>
        </w:rPr>
        <w:t>Команды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, занявш</w:t>
      </w:r>
      <w:r w:rsidRPr="00964E03">
        <w:rPr>
          <w:sz w:val="26"/>
          <w:szCs w:val="26"/>
          <w:lang w:eastAsia="ar-SA"/>
        </w:rPr>
        <w:t>ие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</w:t>
      </w:r>
      <w:r w:rsidRPr="00964E03">
        <w:rPr>
          <w:sz w:val="26"/>
          <w:szCs w:val="26"/>
          <w:lang w:val="en-US" w:eastAsia="ar-SA"/>
        </w:rPr>
        <w:t>II</w:t>
      </w:r>
      <w:r w:rsidRPr="00964E03">
        <w:rPr>
          <w:sz w:val="26"/>
          <w:szCs w:val="26"/>
          <w:lang w:eastAsia="ar-SA"/>
        </w:rPr>
        <w:t xml:space="preserve">-е и </w:t>
      </w:r>
      <w:r w:rsidRPr="00964E03">
        <w:rPr>
          <w:sz w:val="26"/>
          <w:szCs w:val="26"/>
          <w:lang w:val="en-US" w:eastAsia="ar-SA"/>
        </w:rPr>
        <w:t>III</w:t>
      </w:r>
      <w:r w:rsidRPr="00964E03">
        <w:rPr>
          <w:sz w:val="26"/>
          <w:szCs w:val="26"/>
          <w:lang w:eastAsia="ar-SA"/>
        </w:rPr>
        <w:t xml:space="preserve">-е место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награжда</w:t>
      </w:r>
      <w:r w:rsidRPr="00964E03">
        <w:rPr>
          <w:sz w:val="26"/>
          <w:szCs w:val="26"/>
          <w:lang w:eastAsia="ar-SA"/>
        </w:rPr>
        <w:t>е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тся</w:t>
      </w:r>
      <w:proofErr w:type="gramEnd"/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дипломами </w:t>
      </w:r>
      <w:r w:rsidRPr="00964E03">
        <w:rPr>
          <w:sz w:val="26"/>
          <w:szCs w:val="26"/>
          <w:lang w:val="en-US" w:eastAsia="ar-SA"/>
        </w:rPr>
        <w:t>II</w:t>
      </w:r>
      <w:r w:rsidRPr="00964E03">
        <w:rPr>
          <w:sz w:val="26"/>
          <w:szCs w:val="26"/>
          <w:lang w:eastAsia="ar-SA"/>
        </w:rPr>
        <w:t xml:space="preserve">-й и </w:t>
      </w:r>
      <w:r w:rsidRPr="00964E03">
        <w:rPr>
          <w:sz w:val="26"/>
          <w:szCs w:val="26"/>
          <w:lang w:val="en-US" w:eastAsia="ar-SA"/>
        </w:rPr>
        <w:t>III</w:t>
      </w:r>
      <w:r w:rsidRPr="00964E03">
        <w:rPr>
          <w:sz w:val="26"/>
          <w:szCs w:val="26"/>
          <w:lang w:eastAsia="ar-SA"/>
        </w:rPr>
        <w:t>-й степени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  <w:proofErr w:type="spellStart"/>
      <w:r w:rsidRPr="00964E03">
        <w:rPr>
          <w:sz w:val="26"/>
          <w:szCs w:val="26"/>
          <w:lang w:val="uk-UA" w:eastAsia="ar-SA"/>
        </w:rPr>
        <w:t>Участники</w:t>
      </w:r>
      <w:proofErr w:type="spellEnd"/>
      <w:r w:rsidRPr="00964E03">
        <w:rPr>
          <w:sz w:val="26"/>
          <w:szCs w:val="26"/>
          <w:lang w:val="uk-UA" w:eastAsia="ar-SA"/>
        </w:rPr>
        <w:t xml:space="preserve">,  </w:t>
      </w:r>
      <w:proofErr w:type="spellStart"/>
      <w:r w:rsidRPr="00964E03">
        <w:rPr>
          <w:rFonts w:ascii="Bookman Old Style" w:hAnsi="Bookman Old Style" w:cs="Bookman Old Style"/>
          <w:sz w:val="26"/>
          <w:szCs w:val="26"/>
          <w:lang w:val="uk-UA" w:eastAsia="ar-SA"/>
        </w:rPr>
        <w:t>занявш</w:t>
      </w:r>
      <w:r w:rsidRPr="00964E03">
        <w:rPr>
          <w:sz w:val="26"/>
          <w:szCs w:val="26"/>
          <w:lang w:val="uk-UA" w:eastAsia="ar-SA"/>
        </w:rPr>
        <w:t>ие</w:t>
      </w:r>
      <w:proofErr w:type="spellEnd"/>
      <w:r w:rsidRPr="00964E03">
        <w:rPr>
          <w:sz w:val="26"/>
          <w:szCs w:val="26"/>
          <w:lang w:val="uk-UA" w:eastAsia="ar-SA"/>
        </w:rPr>
        <w:t xml:space="preserve"> в </w:t>
      </w:r>
      <w:proofErr w:type="spellStart"/>
      <w:r w:rsidRPr="00964E03">
        <w:rPr>
          <w:sz w:val="26"/>
          <w:szCs w:val="26"/>
          <w:lang w:val="uk-UA" w:eastAsia="ar-SA"/>
        </w:rPr>
        <w:t>отдельн</w:t>
      </w:r>
      <w:proofErr w:type="spellEnd"/>
      <w:r w:rsidRPr="00964E03">
        <w:rPr>
          <w:sz w:val="26"/>
          <w:szCs w:val="26"/>
          <w:lang w:eastAsia="ar-SA"/>
        </w:rPr>
        <w:t>ы</w:t>
      </w:r>
      <w:r w:rsidRPr="00964E03">
        <w:rPr>
          <w:sz w:val="26"/>
          <w:szCs w:val="26"/>
          <w:lang w:val="uk-UA" w:eastAsia="ar-SA"/>
        </w:rPr>
        <w:t xml:space="preserve">х видах </w:t>
      </w:r>
      <w:r w:rsidRPr="00964E03">
        <w:rPr>
          <w:sz w:val="26"/>
          <w:szCs w:val="26"/>
          <w:lang w:eastAsia="ar-SA"/>
        </w:rPr>
        <w:t xml:space="preserve">и в многоборье  </w:t>
      </w:r>
      <w:r w:rsidRPr="00964E03">
        <w:rPr>
          <w:sz w:val="26"/>
          <w:szCs w:val="26"/>
          <w:lang w:val="en-US" w:eastAsia="ar-SA"/>
        </w:rPr>
        <w:t>I</w:t>
      </w:r>
      <w:r w:rsidRPr="00964E03">
        <w:rPr>
          <w:sz w:val="26"/>
          <w:szCs w:val="26"/>
          <w:lang w:eastAsia="ar-SA"/>
        </w:rPr>
        <w:t xml:space="preserve">-е, </w:t>
      </w:r>
      <w:r w:rsidRPr="00964E03">
        <w:rPr>
          <w:sz w:val="26"/>
          <w:szCs w:val="26"/>
          <w:lang w:val="en-US" w:eastAsia="ar-SA"/>
        </w:rPr>
        <w:t>II</w:t>
      </w:r>
      <w:r w:rsidRPr="00964E03">
        <w:rPr>
          <w:sz w:val="26"/>
          <w:szCs w:val="26"/>
          <w:lang w:eastAsia="ar-SA"/>
        </w:rPr>
        <w:t xml:space="preserve">-е и </w:t>
      </w:r>
      <w:r w:rsidRPr="00964E03">
        <w:rPr>
          <w:sz w:val="26"/>
          <w:szCs w:val="26"/>
          <w:lang w:val="en-US" w:eastAsia="ar-SA"/>
        </w:rPr>
        <w:t>III</w:t>
      </w:r>
      <w:r w:rsidRPr="00964E03">
        <w:rPr>
          <w:sz w:val="26"/>
          <w:szCs w:val="26"/>
          <w:lang w:eastAsia="ar-SA"/>
        </w:rPr>
        <w:t xml:space="preserve">-е место,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награждаются дипломами соответствующих</w:t>
      </w:r>
      <w:r w:rsidRPr="00964E03">
        <w:rPr>
          <w:sz w:val="26"/>
          <w:szCs w:val="26"/>
          <w:lang w:eastAsia="ar-SA"/>
        </w:rPr>
        <w:t xml:space="preserve"> степеней.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  <w:r w:rsidRPr="00964E03">
        <w:rPr>
          <w:sz w:val="26"/>
          <w:szCs w:val="26"/>
          <w:lang w:eastAsia="ar-SA"/>
        </w:rPr>
        <w:t>Организаторы и спонсоры могут учредить дополнительные призы.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8. 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Условия финансирования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rFonts w:ascii="Bookman Old Style" w:hAnsi="Bookman Old Style" w:cs="Bookman Old Style"/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Расходы по командированию (проезд, питание, размещение) и страхование участников соревнований обеспечивают командирующие их организации. 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rFonts w:ascii="Bookman Old Style" w:hAnsi="Bookman Old Style" w:cs="Bookman Old Style"/>
          <w:sz w:val="26"/>
          <w:szCs w:val="26"/>
          <w:u w:val="single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9. </w:t>
      </w:r>
      <w:r w:rsidRPr="00964E03">
        <w:rPr>
          <w:rFonts w:ascii="Bookman Old Style" w:hAnsi="Bookman Old Style" w:cs="Bookman Old Style"/>
          <w:sz w:val="26"/>
          <w:szCs w:val="26"/>
          <w:u w:val="single"/>
          <w:lang w:eastAsia="ar-SA"/>
        </w:rPr>
        <w:t>Заявки на участие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center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ab/>
      </w:r>
      <w:r w:rsidRPr="00964E03">
        <w:rPr>
          <w:sz w:val="26"/>
          <w:szCs w:val="26"/>
          <w:lang w:eastAsia="ar-SA"/>
        </w:rPr>
        <w:t>З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аявки </w:t>
      </w:r>
      <w:r w:rsidRPr="00964E03">
        <w:rPr>
          <w:sz w:val="26"/>
          <w:szCs w:val="26"/>
          <w:lang w:eastAsia="ar-SA"/>
        </w:rPr>
        <w:t xml:space="preserve">от команд 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по форме, заверенн</w:t>
      </w:r>
      <w:r w:rsidRPr="00964E03">
        <w:rPr>
          <w:sz w:val="26"/>
          <w:szCs w:val="26"/>
          <w:lang w:eastAsia="ar-SA"/>
        </w:rPr>
        <w:t>ые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 xml:space="preserve"> печатью врачебно-физкультурного диспансера, пода</w:t>
      </w:r>
      <w:r w:rsidRPr="00964E03">
        <w:rPr>
          <w:sz w:val="26"/>
          <w:szCs w:val="26"/>
          <w:lang w:eastAsia="ar-SA"/>
        </w:rPr>
        <w:t>ю</w:t>
      </w:r>
      <w:r w:rsidRPr="00964E03">
        <w:rPr>
          <w:rFonts w:ascii="Bookman Old Style" w:hAnsi="Bookman Old Style" w:cs="Bookman Old Style"/>
          <w:sz w:val="26"/>
          <w:szCs w:val="26"/>
          <w:lang w:eastAsia="ar-SA"/>
        </w:rPr>
        <w:t>тся в мандатную комиссию в</w:t>
      </w:r>
      <w:r w:rsidRPr="00964E03">
        <w:rPr>
          <w:sz w:val="26"/>
          <w:szCs w:val="26"/>
          <w:lang w:eastAsia="ar-SA"/>
        </w:rPr>
        <w:t xml:space="preserve"> день заезда.</w:t>
      </w: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</w:p>
    <w:p w:rsidR="00964E03" w:rsidRPr="00964E03" w:rsidRDefault="00964E03" w:rsidP="00964E03">
      <w:pPr>
        <w:widowControl/>
        <w:suppressAutoHyphens/>
        <w:autoSpaceDE/>
        <w:autoSpaceDN/>
        <w:adjustRightInd/>
        <w:ind w:left="120" w:right="120"/>
        <w:jc w:val="both"/>
        <w:rPr>
          <w:sz w:val="26"/>
          <w:szCs w:val="26"/>
          <w:lang w:eastAsia="ar-SA"/>
        </w:rPr>
      </w:pPr>
      <w:r w:rsidRPr="00964E03">
        <w:rPr>
          <w:sz w:val="26"/>
          <w:szCs w:val="26"/>
          <w:lang w:eastAsia="ar-SA"/>
        </w:rPr>
        <w:tab/>
      </w:r>
      <w:r w:rsidRPr="00964E03">
        <w:rPr>
          <w:i/>
          <w:iCs/>
          <w:sz w:val="26"/>
          <w:szCs w:val="26"/>
          <w:u w:val="single"/>
          <w:lang w:eastAsia="ar-SA"/>
        </w:rPr>
        <w:t>Справки по тел.:</w:t>
      </w:r>
      <w:r w:rsidRPr="00964E03">
        <w:rPr>
          <w:sz w:val="26"/>
          <w:szCs w:val="26"/>
          <w:lang w:eastAsia="ar-SA"/>
        </w:rPr>
        <w:t xml:space="preserve"> </w:t>
      </w:r>
      <w:r w:rsidRPr="00964E03">
        <w:rPr>
          <w:sz w:val="26"/>
          <w:szCs w:val="26"/>
          <w:lang w:eastAsia="ar-SA"/>
        </w:rPr>
        <w:tab/>
        <w:t xml:space="preserve"> 050 475 56 25     Корнеев Валерий Николаевич.</w:t>
      </w:r>
    </w:p>
    <w:p w:rsidR="00924358" w:rsidRDefault="00924358">
      <w:bookmarkStart w:id="0" w:name="_GoBack"/>
      <w:bookmarkEnd w:id="0"/>
    </w:p>
    <w:sectPr w:rsidR="00924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25"/>
    <w:rsid w:val="00900225"/>
    <w:rsid w:val="00924358"/>
    <w:rsid w:val="00964E03"/>
    <w:rsid w:val="00AA57DF"/>
    <w:rsid w:val="00AA77EE"/>
    <w:rsid w:val="00D23D41"/>
    <w:rsid w:val="00F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B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23D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4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4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4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D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D4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3D4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3D4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D41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3D41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3D41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3D41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23D4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23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3D4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23D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D4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3D41"/>
    <w:rPr>
      <w:b/>
      <w:bCs/>
    </w:rPr>
  </w:style>
  <w:style w:type="character" w:styleId="a9">
    <w:name w:val="Emphasis"/>
    <w:basedOn w:val="a0"/>
    <w:uiPriority w:val="20"/>
    <w:qFormat/>
    <w:rsid w:val="00D23D41"/>
    <w:rPr>
      <w:i/>
      <w:iCs/>
    </w:rPr>
  </w:style>
  <w:style w:type="paragraph" w:styleId="aa">
    <w:name w:val="No Spacing"/>
    <w:uiPriority w:val="1"/>
    <w:qFormat/>
    <w:rsid w:val="00D23D4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b">
    <w:name w:val="List Paragraph"/>
    <w:basedOn w:val="a"/>
    <w:uiPriority w:val="34"/>
    <w:qFormat/>
    <w:rsid w:val="00D23D4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23D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3D41"/>
    <w:rPr>
      <w:rFonts w:ascii="Times New Roman" w:hAnsi="Times New Roman"/>
      <w:i/>
      <w:iCs/>
      <w:color w:val="000000" w:themeColor="text1"/>
      <w:lang w:val="ru-RU" w:eastAsia="ru-RU"/>
    </w:rPr>
  </w:style>
  <w:style w:type="paragraph" w:styleId="ac">
    <w:name w:val="Intense Quote"/>
    <w:basedOn w:val="a"/>
    <w:next w:val="a"/>
    <w:link w:val="ad"/>
    <w:uiPriority w:val="30"/>
    <w:qFormat/>
    <w:rsid w:val="00D23D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3D41"/>
    <w:rPr>
      <w:rFonts w:ascii="Times New Roman" w:hAnsi="Times New Roman"/>
      <w:b/>
      <w:bCs/>
      <w:i/>
      <w:iCs/>
      <w:color w:val="4F81BD" w:themeColor="accent1"/>
      <w:lang w:val="ru-RU" w:eastAsia="ru-RU"/>
    </w:rPr>
  </w:style>
  <w:style w:type="character" w:styleId="ae">
    <w:name w:val="Subtle Emphasis"/>
    <w:basedOn w:val="a0"/>
    <w:uiPriority w:val="19"/>
    <w:qFormat/>
    <w:rsid w:val="00D23D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3D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3D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3D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3D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3D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B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23D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4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4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4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4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4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D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3D41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3D4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3D4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3D41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3D41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23D41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3D41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23D4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D23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3D4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23D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D41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3D41"/>
    <w:rPr>
      <w:b/>
      <w:bCs/>
    </w:rPr>
  </w:style>
  <w:style w:type="character" w:styleId="a9">
    <w:name w:val="Emphasis"/>
    <w:basedOn w:val="a0"/>
    <w:uiPriority w:val="20"/>
    <w:qFormat/>
    <w:rsid w:val="00D23D41"/>
    <w:rPr>
      <w:i/>
      <w:iCs/>
    </w:rPr>
  </w:style>
  <w:style w:type="paragraph" w:styleId="aa">
    <w:name w:val="No Spacing"/>
    <w:uiPriority w:val="1"/>
    <w:qFormat/>
    <w:rsid w:val="00D23D4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ab">
    <w:name w:val="List Paragraph"/>
    <w:basedOn w:val="a"/>
    <w:uiPriority w:val="34"/>
    <w:qFormat/>
    <w:rsid w:val="00D23D4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23D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3D41"/>
    <w:rPr>
      <w:rFonts w:ascii="Times New Roman" w:hAnsi="Times New Roman"/>
      <w:i/>
      <w:iCs/>
      <w:color w:val="000000" w:themeColor="text1"/>
      <w:lang w:val="ru-RU" w:eastAsia="ru-RU"/>
    </w:rPr>
  </w:style>
  <w:style w:type="paragraph" w:styleId="ac">
    <w:name w:val="Intense Quote"/>
    <w:basedOn w:val="a"/>
    <w:next w:val="a"/>
    <w:link w:val="ad"/>
    <w:uiPriority w:val="30"/>
    <w:qFormat/>
    <w:rsid w:val="00D23D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3D41"/>
    <w:rPr>
      <w:rFonts w:ascii="Times New Roman" w:hAnsi="Times New Roman"/>
      <w:b/>
      <w:bCs/>
      <w:i/>
      <w:iCs/>
      <w:color w:val="4F81BD" w:themeColor="accent1"/>
      <w:lang w:val="ru-RU" w:eastAsia="ru-RU"/>
    </w:rPr>
  </w:style>
  <w:style w:type="character" w:styleId="ae">
    <w:name w:val="Subtle Emphasis"/>
    <w:basedOn w:val="a0"/>
    <w:uiPriority w:val="19"/>
    <w:qFormat/>
    <w:rsid w:val="00D23D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3D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3D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3D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3D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3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</dc:creator>
  <cp:keywords/>
  <dc:description/>
  <cp:lastModifiedBy>Краевед</cp:lastModifiedBy>
  <cp:revision>2</cp:revision>
  <dcterms:created xsi:type="dcterms:W3CDTF">2012-04-24T07:08:00Z</dcterms:created>
  <dcterms:modified xsi:type="dcterms:W3CDTF">2012-04-24T07:08:00Z</dcterms:modified>
</cp:coreProperties>
</file>